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3D5C589A" w:rsidR="00495A3B" w:rsidRDefault="00495A3B" w:rsidP="00495A3B">
      <w:pPr>
        <w:jc w:val="center"/>
        <w:rPr>
          <w:b/>
          <w:bCs/>
        </w:rPr>
      </w:pPr>
      <w:r>
        <w:rPr>
          <w:b/>
          <w:bCs/>
        </w:rPr>
        <w:t xml:space="preserve">Distributor Support: </w:t>
      </w:r>
      <w:proofErr w:type="spellStart"/>
      <w:r w:rsidR="00B1356A">
        <w:rPr>
          <w:b/>
          <w:bCs/>
        </w:rPr>
        <w:t>OxStand</w:t>
      </w:r>
      <w:proofErr w:type="spellEnd"/>
      <w:r w:rsidR="00B1356A">
        <w:rPr>
          <w:b/>
          <w:bCs/>
        </w:rPr>
        <w:t>®</w:t>
      </w:r>
      <w:r>
        <w:rPr>
          <w:b/>
          <w:bCs/>
        </w:rPr>
        <w:t xml:space="preserve"> Description </w:t>
      </w:r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24EEE129" w14:textId="4E36FA5A" w:rsidR="007135D4" w:rsidRDefault="00B1356A" w:rsidP="007135D4">
      <w:pPr>
        <w:rPr>
          <w:b/>
          <w:bCs/>
          <w:spacing w:val="-2"/>
        </w:rPr>
      </w:pPr>
      <w:proofErr w:type="spellStart"/>
      <w:r>
        <w:rPr>
          <w:b/>
          <w:bCs/>
          <w:spacing w:val="-2"/>
        </w:rPr>
        <w:t>OxStand</w:t>
      </w:r>
      <w:proofErr w:type="spellEnd"/>
      <w:r w:rsidR="00E86857">
        <w:rPr>
          <w:b/>
          <w:bCs/>
          <w:spacing w:val="-2"/>
        </w:rPr>
        <w:t xml:space="preserve"> Bio</w:t>
      </w:r>
    </w:p>
    <w:p w14:paraId="40E401D7" w14:textId="411F5FF9" w:rsidR="00E86857" w:rsidRDefault="00B1356A" w:rsidP="00B1356A">
      <w:pPr>
        <w:rPr>
          <w:spacing w:val="-2"/>
        </w:rPr>
      </w:pPr>
      <w:r w:rsidRPr="00B1356A">
        <w:rPr>
          <w:spacing w:val="-2"/>
        </w:rPr>
        <w:t xml:space="preserve">The </w:t>
      </w:r>
      <w:proofErr w:type="spellStart"/>
      <w:r w:rsidRPr="00B1356A">
        <w:rPr>
          <w:spacing w:val="-2"/>
        </w:rPr>
        <w:t>OxStand</w:t>
      </w:r>
      <w:proofErr w:type="spellEnd"/>
      <w:r w:rsidRPr="00B1356A">
        <w:rPr>
          <w:spacing w:val="-2"/>
        </w:rPr>
        <w:t xml:space="preserve"> is an</w:t>
      </w:r>
      <w:r>
        <w:rPr>
          <w:spacing w:val="-2"/>
        </w:rPr>
        <w:t xml:space="preserve"> </w:t>
      </w:r>
      <w:r w:rsidRPr="00B1356A">
        <w:rPr>
          <w:spacing w:val="-2"/>
        </w:rPr>
        <w:t>alternative to the metal</w:t>
      </w:r>
      <w:r>
        <w:rPr>
          <w:spacing w:val="-2"/>
        </w:rPr>
        <w:t xml:space="preserve"> </w:t>
      </w:r>
      <w:r w:rsidRPr="00B1356A">
        <w:rPr>
          <w:spacing w:val="-2"/>
        </w:rPr>
        <w:t>tube stand, commonly</w:t>
      </w:r>
      <w:r>
        <w:rPr>
          <w:spacing w:val="-2"/>
        </w:rPr>
        <w:t xml:space="preserve"> </w:t>
      </w:r>
      <w:r w:rsidRPr="00B1356A">
        <w:rPr>
          <w:spacing w:val="-2"/>
        </w:rPr>
        <w:t>used with temporary</w:t>
      </w:r>
      <w:r>
        <w:rPr>
          <w:spacing w:val="-2"/>
        </w:rPr>
        <w:t xml:space="preserve"> </w:t>
      </w:r>
      <w:r w:rsidRPr="00B1356A">
        <w:rPr>
          <w:spacing w:val="-2"/>
        </w:rPr>
        <w:t>metal fencing at events</w:t>
      </w:r>
      <w:r>
        <w:rPr>
          <w:spacing w:val="-2"/>
        </w:rPr>
        <w:t xml:space="preserve"> </w:t>
      </w:r>
      <w:r w:rsidRPr="00B1356A">
        <w:rPr>
          <w:spacing w:val="-2"/>
        </w:rPr>
        <w:t>and on construction sites.</w:t>
      </w:r>
      <w:r>
        <w:rPr>
          <w:spacing w:val="-2"/>
        </w:rPr>
        <w:t xml:space="preserve"> </w:t>
      </w:r>
      <w:r w:rsidRPr="00B1356A">
        <w:rPr>
          <w:spacing w:val="-2"/>
        </w:rPr>
        <w:t>Easy to stack, store, and</w:t>
      </w:r>
      <w:r>
        <w:rPr>
          <w:spacing w:val="-2"/>
        </w:rPr>
        <w:t xml:space="preserve"> </w:t>
      </w:r>
      <w:r w:rsidRPr="00B1356A">
        <w:rPr>
          <w:spacing w:val="-2"/>
        </w:rPr>
        <w:t>transport, reducing costs.</w:t>
      </w:r>
      <w:r>
        <w:rPr>
          <w:spacing w:val="-2"/>
        </w:rPr>
        <w:t xml:space="preserve"> </w:t>
      </w:r>
      <w:r w:rsidRPr="00B1356A">
        <w:rPr>
          <w:spacing w:val="-2"/>
        </w:rPr>
        <w:t xml:space="preserve">Carry multiple </w:t>
      </w:r>
      <w:proofErr w:type="spellStart"/>
      <w:r w:rsidRPr="00B1356A">
        <w:rPr>
          <w:spacing w:val="-2"/>
        </w:rPr>
        <w:t>OxStand</w:t>
      </w:r>
      <w:proofErr w:type="spellEnd"/>
      <w:r>
        <w:rPr>
          <w:spacing w:val="-2"/>
        </w:rPr>
        <w:t xml:space="preserve"> </w:t>
      </w:r>
      <w:r w:rsidRPr="00B1356A">
        <w:rPr>
          <w:spacing w:val="-2"/>
        </w:rPr>
        <w:t>with handholds.</w:t>
      </w:r>
    </w:p>
    <w:p w14:paraId="3E2A0F7F" w14:textId="77777777" w:rsidR="00B1356A" w:rsidRDefault="00B1356A" w:rsidP="00B1356A">
      <w:pPr>
        <w:rPr>
          <w:b/>
          <w:bCs/>
          <w:spacing w:val="-2"/>
        </w:rPr>
      </w:pPr>
    </w:p>
    <w:p w14:paraId="31007549" w14:textId="79EE734A" w:rsidR="00E86857" w:rsidRPr="00E86857" w:rsidRDefault="00E86857" w:rsidP="007135D4">
      <w:pPr>
        <w:rPr>
          <w:b/>
          <w:bCs/>
        </w:rPr>
      </w:pPr>
      <w:r>
        <w:rPr>
          <w:b/>
          <w:bCs/>
          <w:spacing w:val="-2"/>
        </w:rPr>
        <w:t>Features &amp; Benefits</w:t>
      </w:r>
    </w:p>
    <w:p w14:paraId="0826ED1B" w14:textId="40658E84" w:rsidR="00B1356A" w:rsidRPr="00B1356A" w:rsidRDefault="00B1356A" w:rsidP="00B1356A">
      <w:pPr>
        <w:pStyle w:val="Pa2"/>
        <w:numPr>
          <w:ilvl w:val="0"/>
          <w:numId w:val="2"/>
        </w:numPr>
        <w:rPr>
          <w:rFonts w:asciiTheme="minorHAnsi" w:hAnsiTheme="minorHAnsi" w:cstheme="minorHAnsi"/>
          <w:spacing w:val="-2"/>
          <w:sz w:val="22"/>
          <w:szCs w:val="22"/>
          <w:lang w:eastAsia="en-US"/>
        </w:rPr>
      </w:pPr>
      <w:r w:rsidRPr="00B1356A">
        <w:rPr>
          <w:rFonts w:asciiTheme="minorHAnsi" w:hAnsiTheme="minorHAnsi" w:cstheme="minorHAnsi"/>
          <w:spacing w:val="-2"/>
          <w:sz w:val="22"/>
          <w:szCs w:val="22"/>
          <w:lang w:eastAsia="en-US"/>
        </w:rPr>
        <w:t>Can be easily installed,</w:t>
      </w:r>
      <w:r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B1356A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transported and </w:t>
      </w:r>
      <w:proofErr w:type="gramStart"/>
      <w:r w:rsidRPr="00B1356A">
        <w:rPr>
          <w:rFonts w:asciiTheme="minorHAnsi" w:hAnsiTheme="minorHAnsi" w:cstheme="minorHAnsi"/>
          <w:spacing w:val="-2"/>
          <w:sz w:val="22"/>
          <w:szCs w:val="22"/>
          <w:lang w:eastAsia="en-US"/>
        </w:rPr>
        <w:t>stored</w:t>
      </w:r>
      <w:proofErr w:type="gramEnd"/>
    </w:p>
    <w:p w14:paraId="44414FD4" w14:textId="3E82781A" w:rsidR="00B1356A" w:rsidRPr="00B1356A" w:rsidRDefault="00B1356A" w:rsidP="00B1356A">
      <w:pPr>
        <w:pStyle w:val="Pa2"/>
        <w:numPr>
          <w:ilvl w:val="0"/>
          <w:numId w:val="2"/>
        </w:numPr>
        <w:rPr>
          <w:rFonts w:asciiTheme="minorHAnsi" w:hAnsiTheme="minorHAnsi" w:cstheme="minorHAnsi"/>
          <w:spacing w:val="-2"/>
          <w:sz w:val="22"/>
          <w:szCs w:val="22"/>
        </w:rPr>
      </w:pPr>
      <w:r w:rsidRPr="00B1356A">
        <w:rPr>
          <w:rFonts w:asciiTheme="minorHAnsi" w:hAnsiTheme="minorHAnsi" w:cstheme="minorHAnsi"/>
          <w:spacing w:val="-2"/>
          <w:sz w:val="22"/>
          <w:szCs w:val="22"/>
        </w:rPr>
        <w:t>Use with the Temporary Fence</w:t>
      </w:r>
      <w:r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B1356A">
        <w:rPr>
          <w:rFonts w:asciiTheme="minorHAnsi" w:hAnsiTheme="minorHAnsi" w:cstheme="minorHAnsi"/>
          <w:spacing w:val="-2"/>
          <w:sz w:val="22"/>
          <w:szCs w:val="22"/>
        </w:rPr>
        <w:t>Weight to provide weighted</w:t>
      </w:r>
      <w:r w:rsidRPr="00B1356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B1356A">
        <w:rPr>
          <w:rFonts w:asciiTheme="minorHAnsi" w:hAnsiTheme="minorHAnsi" w:cstheme="minorHAnsi"/>
          <w:spacing w:val="-2"/>
          <w:sz w:val="22"/>
          <w:szCs w:val="22"/>
        </w:rPr>
        <w:t xml:space="preserve">stability across fencing </w:t>
      </w:r>
      <w:proofErr w:type="gramStart"/>
      <w:r w:rsidRPr="00B1356A">
        <w:rPr>
          <w:rFonts w:asciiTheme="minorHAnsi" w:hAnsiTheme="minorHAnsi" w:cstheme="minorHAnsi"/>
          <w:spacing w:val="-2"/>
          <w:sz w:val="22"/>
          <w:szCs w:val="22"/>
        </w:rPr>
        <w:t>systems</w:t>
      </w:r>
      <w:proofErr w:type="gramEnd"/>
    </w:p>
    <w:p w14:paraId="5ACA8E0C" w14:textId="2461418B" w:rsidR="00B1356A" w:rsidRPr="00B1356A" w:rsidRDefault="00B1356A" w:rsidP="00B1356A">
      <w:pPr>
        <w:pStyle w:val="Pa2"/>
        <w:numPr>
          <w:ilvl w:val="0"/>
          <w:numId w:val="2"/>
        </w:numPr>
        <w:rPr>
          <w:rFonts w:asciiTheme="minorHAnsi" w:hAnsiTheme="minorHAnsi" w:cstheme="minorHAnsi"/>
          <w:spacing w:val="-2"/>
          <w:sz w:val="22"/>
          <w:szCs w:val="22"/>
        </w:rPr>
      </w:pPr>
      <w:r w:rsidRPr="00B1356A">
        <w:rPr>
          <w:rFonts w:asciiTheme="minorHAnsi" w:hAnsiTheme="minorHAnsi" w:cstheme="minorHAnsi"/>
          <w:spacing w:val="-2"/>
          <w:sz w:val="22"/>
          <w:szCs w:val="22"/>
        </w:rPr>
        <w:t>Reduce cost and installation</w:t>
      </w:r>
      <w:r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proofErr w:type="spellStart"/>
      <w:r w:rsidRPr="00B1356A">
        <w:rPr>
          <w:rFonts w:asciiTheme="minorHAnsi" w:hAnsiTheme="minorHAnsi" w:cstheme="minorHAnsi"/>
          <w:spacing w:val="-2"/>
          <w:sz w:val="22"/>
          <w:szCs w:val="22"/>
        </w:rPr>
        <w:t>labor</w:t>
      </w:r>
      <w:proofErr w:type="spellEnd"/>
      <w:r w:rsidRPr="00B1356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proofErr w:type="gramStart"/>
      <w:r w:rsidRPr="00B1356A">
        <w:rPr>
          <w:rFonts w:asciiTheme="minorHAnsi" w:hAnsiTheme="minorHAnsi" w:cstheme="minorHAnsi"/>
          <w:spacing w:val="-2"/>
          <w:sz w:val="22"/>
          <w:szCs w:val="22"/>
        </w:rPr>
        <w:t>time</w:t>
      </w:r>
      <w:proofErr w:type="gramEnd"/>
    </w:p>
    <w:p w14:paraId="665A97DB" w14:textId="1CE67421" w:rsidR="00B1356A" w:rsidRPr="00B1356A" w:rsidRDefault="00B1356A" w:rsidP="00B1356A">
      <w:pPr>
        <w:pStyle w:val="Pa2"/>
        <w:numPr>
          <w:ilvl w:val="0"/>
          <w:numId w:val="2"/>
        </w:numPr>
        <w:rPr>
          <w:rFonts w:asciiTheme="minorHAnsi" w:hAnsiTheme="minorHAnsi" w:cstheme="minorHAnsi"/>
          <w:spacing w:val="-2"/>
          <w:sz w:val="22"/>
          <w:szCs w:val="22"/>
        </w:rPr>
      </w:pPr>
      <w:r w:rsidRPr="00B1356A">
        <w:rPr>
          <w:rFonts w:asciiTheme="minorHAnsi" w:hAnsiTheme="minorHAnsi" w:cstheme="minorHAnsi"/>
          <w:spacing w:val="-2"/>
          <w:sz w:val="22"/>
          <w:szCs w:val="22"/>
        </w:rPr>
        <w:t xml:space="preserve">Carry multiple </w:t>
      </w:r>
      <w:proofErr w:type="spellStart"/>
      <w:r w:rsidRPr="00B1356A">
        <w:rPr>
          <w:rFonts w:asciiTheme="minorHAnsi" w:hAnsiTheme="minorHAnsi" w:cstheme="minorHAnsi"/>
          <w:spacing w:val="-2"/>
          <w:sz w:val="22"/>
          <w:szCs w:val="22"/>
        </w:rPr>
        <w:t>OxStands</w:t>
      </w:r>
      <w:proofErr w:type="spellEnd"/>
      <w:r w:rsidRPr="00B1356A">
        <w:rPr>
          <w:rFonts w:asciiTheme="minorHAnsi" w:hAnsiTheme="minorHAnsi" w:cstheme="minorHAnsi"/>
          <w:spacing w:val="-2"/>
          <w:sz w:val="22"/>
          <w:szCs w:val="22"/>
        </w:rPr>
        <w:t xml:space="preserve"> at once</w:t>
      </w:r>
      <w:r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B1356A">
        <w:rPr>
          <w:rFonts w:asciiTheme="minorHAnsi" w:hAnsiTheme="minorHAnsi" w:cstheme="minorHAnsi"/>
          <w:spacing w:val="-2"/>
          <w:sz w:val="22"/>
          <w:szCs w:val="22"/>
        </w:rPr>
        <w:t xml:space="preserve">for ease of </w:t>
      </w:r>
      <w:proofErr w:type="gramStart"/>
      <w:r w:rsidRPr="00B1356A">
        <w:rPr>
          <w:rFonts w:asciiTheme="minorHAnsi" w:hAnsiTheme="minorHAnsi" w:cstheme="minorHAnsi"/>
          <w:spacing w:val="-2"/>
          <w:sz w:val="22"/>
          <w:szCs w:val="22"/>
        </w:rPr>
        <w:t>installation</w:t>
      </w:r>
      <w:proofErr w:type="gramEnd"/>
    </w:p>
    <w:p w14:paraId="687FE61F" w14:textId="37748A11" w:rsidR="007135D4" w:rsidRPr="00B1356A" w:rsidRDefault="00B1356A" w:rsidP="00B1356A">
      <w:pPr>
        <w:pStyle w:val="Pa2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B1356A">
        <w:rPr>
          <w:rFonts w:asciiTheme="minorHAnsi" w:hAnsiTheme="minorHAnsi" w:cstheme="minorHAnsi"/>
          <w:spacing w:val="-2"/>
          <w:sz w:val="22"/>
          <w:szCs w:val="22"/>
        </w:rPr>
        <w:t>Yellow hi-vis inserts can be</w:t>
      </w:r>
      <w:r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B1356A">
        <w:rPr>
          <w:rFonts w:asciiTheme="minorHAnsi" w:hAnsiTheme="minorHAnsi" w:cstheme="minorHAnsi"/>
          <w:spacing w:val="-2"/>
          <w:sz w:val="22"/>
          <w:szCs w:val="22"/>
        </w:rPr>
        <w:t>branded, inquire about minimum</w:t>
      </w:r>
      <w:r w:rsidRPr="00B1356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B1356A">
        <w:rPr>
          <w:rFonts w:asciiTheme="minorHAnsi" w:hAnsiTheme="minorHAnsi" w:cstheme="minorHAnsi"/>
          <w:spacing w:val="-2"/>
          <w:sz w:val="22"/>
          <w:szCs w:val="22"/>
        </w:rPr>
        <w:t xml:space="preserve">quantity orders for </w:t>
      </w:r>
      <w:proofErr w:type="gramStart"/>
      <w:r w:rsidRPr="00B1356A">
        <w:rPr>
          <w:rFonts w:asciiTheme="minorHAnsi" w:hAnsiTheme="minorHAnsi" w:cstheme="minorHAnsi"/>
          <w:spacing w:val="-2"/>
          <w:sz w:val="22"/>
          <w:szCs w:val="22"/>
        </w:rPr>
        <w:t>customizations</w:t>
      </w:r>
      <w:proofErr w:type="gramEnd"/>
      <w:r w:rsidR="007135D4" w:rsidRPr="00E8685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</w:p>
    <w:p w14:paraId="0CE17390" w14:textId="0860BD34" w:rsidR="00B1356A" w:rsidRDefault="00B1356A" w:rsidP="00B1356A">
      <w:pPr>
        <w:pStyle w:val="Pa2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B1356A">
        <w:rPr>
          <w:rFonts w:asciiTheme="minorHAnsi" w:hAnsiTheme="minorHAnsi" w:cstheme="minorHAnsi"/>
          <w:sz w:val="22"/>
          <w:szCs w:val="22"/>
        </w:rPr>
        <w:t>Durable base with removable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1356A">
        <w:rPr>
          <w:rFonts w:asciiTheme="minorHAnsi" w:hAnsiTheme="minorHAnsi" w:cstheme="minorHAnsi"/>
          <w:sz w:val="22"/>
          <w:szCs w:val="22"/>
        </w:rPr>
        <w:t>fiberglass backbone that adds</w:t>
      </w:r>
      <w:r w:rsidRPr="00B1356A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B1356A">
        <w:rPr>
          <w:rFonts w:asciiTheme="minorHAnsi" w:hAnsiTheme="minorHAnsi" w:cstheme="minorHAnsi"/>
          <w:sz w:val="22"/>
          <w:szCs w:val="22"/>
        </w:rPr>
        <w:t>strength</w:t>
      </w:r>
      <w:proofErr w:type="gramEnd"/>
    </w:p>
    <w:p w14:paraId="0247184F" w14:textId="6E9BA282" w:rsidR="00B1356A" w:rsidRDefault="00B1356A" w:rsidP="006539B6">
      <w:pPr>
        <w:pStyle w:val="Pa2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B1356A">
        <w:rPr>
          <w:rFonts w:asciiTheme="minorHAnsi" w:hAnsiTheme="minorHAnsi" w:cstheme="minorHAnsi"/>
          <w:sz w:val="22"/>
          <w:szCs w:val="22"/>
        </w:rPr>
        <w:t>Easy to repair, if warranted, risers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1356A">
        <w:rPr>
          <w:rFonts w:asciiTheme="minorHAnsi" w:hAnsiTheme="minorHAnsi" w:cstheme="minorHAnsi"/>
          <w:sz w:val="22"/>
          <w:szCs w:val="22"/>
        </w:rPr>
        <w:t>can be replaced manually without</w:t>
      </w:r>
      <w:r w:rsidRPr="00B1356A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B1356A">
        <w:rPr>
          <w:rFonts w:asciiTheme="minorHAnsi" w:hAnsiTheme="minorHAnsi" w:cstheme="minorHAnsi"/>
          <w:sz w:val="22"/>
          <w:szCs w:val="22"/>
        </w:rPr>
        <w:t>tools</w:t>
      </w:r>
      <w:proofErr w:type="gramEnd"/>
    </w:p>
    <w:p w14:paraId="63B6519B" w14:textId="534F3E58" w:rsidR="00B1356A" w:rsidRDefault="00B1356A" w:rsidP="00B1356A">
      <w:pPr>
        <w:pStyle w:val="Pa2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B1356A">
        <w:rPr>
          <w:rFonts w:asciiTheme="minorHAnsi" w:hAnsiTheme="minorHAnsi" w:cstheme="minorHAnsi"/>
          <w:sz w:val="22"/>
          <w:szCs w:val="22"/>
        </w:rPr>
        <w:t>More surface area for ballast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1356A">
        <w:rPr>
          <w:rFonts w:asciiTheme="minorHAnsi" w:hAnsiTheme="minorHAnsi" w:cstheme="minorHAnsi"/>
          <w:sz w:val="22"/>
          <w:szCs w:val="22"/>
        </w:rPr>
        <w:t>weight to rest on, if more ballast</w:t>
      </w:r>
      <w:r w:rsidRPr="00B1356A">
        <w:rPr>
          <w:rFonts w:asciiTheme="minorHAnsi" w:hAnsiTheme="minorHAnsi" w:cstheme="minorHAnsi"/>
          <w:sz w:val="22"/>
          <w:szCs w:val="22"/>
        </w:rPr>
        <w:t xml:space="preserve"> </w:t>
      </w:r>
      <w:r w:rsidRPr="00B1356A">
        <w:rPr>
          <w:rFonts w:asciiTheme="minorHAnsi" w:hAnsiTheme="minorHAnsi" w:cstheme="minorHAnsi"/>
          <w:sz w:val="22"/>
          <w:szCs w:val="22"/>
        </w:rPr>
        <w:t xml:space="preserve">is </w:t>
      </w:r>
      <w:proofErr w:type="gramStart"/>
      <w:r w:rsidRPr="00B1356A">
        <w:rPr>
          <w:rFonts w:asciiTheme="minorHAnsi" w:hAnsiTheme="minorHAnsi" w:cstheme="minorHAnsi"/>
          <w:sz w:val="22"/>
          <w:szCs w:val="22"/>
        </w:rPr>
        <w:t>warranted</w:t>
      </w:r>
      <w:proofErr w:type="gramEnd"/>
    </w:p>
    <w:p w14:paraId="22178937" w14:textId="2BFF1F9C" w:rsidR="00B1356A" w:rsidRDefault="00B1356A" w:rsidP="00B1356A">
      <w:pPr>
        <w:pStyle w:val="Pa2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B1356A">
        <w:rPr>
          <w:rFonts w:asciiTheme="minorHAnsi" w:hAnsiTheme="minorHAnsi" w:cstheme="minorHAnsi"/>
          <w:sz w:val="22"/>
          <w:szCs w:val="22"/>
        </w:rPr>
        <w:t>Steel risers are open, allowing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1356A">
        <w:rPr>
          <w:rFonts w:asciiTheme="minorHAnsi" w:hAnsiTheme="minorHAnsi" w:cstheme="minorHAnsi"/>
          <w:sz w:val="22"/>
          <w:szCs w:val="22"/>
        </w:rPr>
        <w:t xml:space="preserve">water to pass </w:t>
      </w:r>
      <w:proofErr w:type="gramStart"/>
      <w:r w:rsidRPr="00B1356A">
        <w:rPr>
          <w:rFonts w:asciiTheme="minorHAnsi" w:hAnsiTheme="minorHAnsi" w:cstheme="minorHAnsi"/>
          <w:sz w:val="22"/>
          <w:szCs w:val="22"/>
        </w:rPr>
        <w:t>through</w:t>
      </w:r>
      <w:proofErr w:type="gramEnd"/>
    </w:p>
    <w:p w14:paraId="756C7B69" w14:textId="3E8F52F9" w:rsidR="00B1356A" w:rsidRPr="00B1356A" w:rsidRDefault="00B1356A" w:rsidP="00B1356A">
      <w:pPr>
        <w:pStyle w:val="Pa2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B1356A">
        <w:rPr>
          <w:rFonts w:asciiTheme="minorHAnsi" w:hAnsiTheme="minorHAnsi" w:cstheme="minorHAnsi"/>
          <w:sz w:val="22"/>
          <w:szCs w:val="22"/>
        </w:rPr>
        <w:t>Low profile and designed for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1356A">
        <w:rPr>
          <w:rFonts w:asciiTheme="minorHAnsi" w:hAnsiTheme="minorHAnsi" w:cstheme="minorHAnsi"/>
          <w:sz w:val="22"/>
          <w:szCs w:val="22"/>
        </w:rPr>
        <w:t xml:space="preserve">panels with a 1 3/8” </w:t>
      </w:r>
      <w:proofErr w:type="gramStart"/>
      <w:r w:rsidRPr="00B1356A">
        <w:rPr>
          <w:rFonts w:asciiTheme="minorHAnsi" w:hAnsiTheme="minorHAnsi" w:cstheme="minorHAnsi"/>
          <w:sz w:val="22"/>
          <w:szCs w:val="22"/>
        </w:rPr>
        <w:t>post</w:t>
      </w:r>
      <w:proofErr w:type="gramEnd"/>
    </w:p>
    <w:p w14:paraId="0DAC1F63" w14:textId="77777777" w:rsidR="007135D4" w:rsidRPr="00E86857" w:rsidRDefault="007135D4" w:rsidP="00E86857">
      <w:pPr>
        <w:pStyle w:val="Pa2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E86857">
        <w:rPr>
          <w:rFonts w:asciiTheme="minorHAnsi" w:hAnsiTheme="minorHAnsi" w:cstheme="minorHAnsi"/>
          <w:spacing w:val="-2"/>
          <w:sz w:val="22"/>
          <w:szCs w:val="22"/>
        </w:rPr>
        <w:t xml:space="preserve">Designed and manufactured in the </w:t>
      </w:r>
      <w:proofErr w:type="gramStart"/>
      <w:r w:rsidRPr="00E86857">
        <w:rPr>
          <w:rFonts w:asciiTheme="minorHAnsi" w:hAnsiTheme="minorHAnsi" w:cstheme="minorHAnsi"/>
          <w:spacing w:val="-2"/>
          <w:sz w:val="22"/>
          <w:szCs w:val="22"/>
        </w:rPr>
        <w:t>UK</w:t>
      </w:r>
      <w:proofErr w:type="gramEnd"/>
      <w:r w:rsidRPr="00E8685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</w:p>
    <w:p w14:paraId="147B3F97" w14:textId="29168532" w:rsidR="00354890" w:rsidRPr="00E86857" w:rsidRDefault="00746DFE" w:rsidP="00746DFE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E86857">
        <w:rPr>
          <w:rFonts w:asciiTheme="minorHAnsi" w:eastAsia="Times New Roman" w:hAnsiTheme="minorHAnsi" w:cstheme="minorHAnsi"/>
        </w:rPr>
        <w:t xml:space="preserve">Contact Oxford Plastics about returning end of life products for recycling or </w:t>
      </w:r>
      <w:proofErr w:type="gramStart"/>
      <w:r w:rsidRPr="00E86857">
        <w:rPr>
          <w:rFonts w:asciiTheme="minorHAnsi" w:eastAsia="Times New Roman" w:hAnsiTheme="minorHAnsi" w:cstheme="minorHAnsi"/>
        </w:rPr>
        <w:t>reuse</w:t>
      </w:r>
      <w:proofErr w:type="gramEnd"/>
    </w:p>
    <w:p w14:paraId="574345CB" w14:textId="6CE69016" w:rsidR="00354890" w:rsidRPr="00E86857" w:rsidRDefault="00354890" w:rsidP="00354890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E86857">
        <w:rPr>
          <w:rFonts w:asciiTheme="minorHAnsi" w:hAnsiTheme="minorHAnsi" w:cstheme="minorHAnsi"/>
        </w:rPr>
        <w:t xml:space="preserve">Enquire about minimum order quantities for </w:t>
      </w:r>
      <w:proofErr w:type="gramStart"/>
      <w:r w:rsidRPr="00E86857">
        <w:rPr>
          <w:rFonts w:asciiTheme="minorHAnsi" w:hAnsiTheme="minorHAnsi" w:cstheme="minorHAnsi"/>
        </w:rPr>
        <w:t>customi</w:t>
      </w:r>
      <w:r w:rsidR="00B1356A">
        <w:rPr>
          <w:rFonts w:asciiTheme="minorHAnsi" w:hAnsiTheme="minorHAnsi" w:cstheme="minorHAnsi"/>
        </w:rPr>
        <w:t>z</w:t>
      </w:r>
      <w:r w:rsidRPr="00E86857">
        <w:rPr>
          <w:rFonts w:asciiTheme="minorHAnsi" w:hAnsiTheme="minorHAnsi" w:cstheme="minorHAnsi"/>
        </w:rPr>
        <w:t>ations</w:t>
      </w:r>
      <w:proofErr w:type="gramEnd"/>
    </w:p>
    <w:p w14:paraId="063F46FB" w14:textId="0FE30E81" w:rsidR="00CB6727" w:rsidRPr="00FD1F03" w:rsidRDefault="00CB6727" w:rsidP="00CB6727">
      <w:pPr>
        <w:ind w:left="72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 </w:t>
      </w:r>
    </w:p>
    <w:p w14:paraId="753AE0C1" w14:textId="77777777" w:rsidR="00D0331B" w:rsidRDefault="00D0331B" w:rsidP="00495A3B">
      <w:pPr>
        <w:rPr>
          <w:b/>
          <w:bCs/>
          <w:spacing w:val="-2"/>
        </w:rPr>
      </w:pPr>
    </w:p>
    <w:p w14:paraId="53D8FDE6" w14:textId="77777777" w:rsidR="00D0331B" w:rsidRDefault="00D0331B" w:rsidP="00495A3B">
      <w:pPr>
        <w:rPr>
          <w:b/>
          <w:bCs/>
          <w:spacing w:val="-2"/>
        </w:rPr>
      </w:pPr>
    </w:p>
    <w:p w14:paraId="430BEC6F" w14:textId="7BC62316" w:rsidR="00495A3B" w:rsidRPr="007D2EEC" w:rsidRDefault="00B1356A" w:rsidP="00495A3B">
      <w:proofErr w:type="spellStart"/>
      <w:r>
        <w:rPr>
          <w:b/>
          <w:bCs/>
          <w:spacing w:val="-2"/>
        </w:rPr>
        <w:t>OxStand</w:t>
      </w:r>
      <w:proofErr w:type="spellEnd"/>
      <w:r>
        <w:rPr>
          <w:b/>
          <w:bCs/>
          <w:spacing w:val="-2"/>
        </w:rPr>
        <w:t>®</w:t>
      </w:r>
      <w:r w:rsidR="007D2EEC">
        <w:t xml:space="preserve"> </w:t>
      </w:r>
      <w:r w:rsidR="00495A3B">
        <w:rPr>
          <w:b/>
          <w:bCs/>
          <w:spacing w:val="-2"/>
        </w:rPr>
        <w:t>– Technical Specification</w:t>
      </w:r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8"/>
        <w:gridCol w:w="2324"/>
      </w:tblGrid>
      <w:tr w:rsidR="00B1356A" w14:paraId="47095E34" w14:textId="6666930C" w:rsidTr="007D2EEC">
        <w:tc>
          <w:tcPr>
            <w:tcW w:w="2428" w:type="dxa"/>
          </w:tcPr>
          <w:p w14:paraId="28BCD532" w14:textId="767370AA" w:rsidR="00B1356A" w:rsidRDefault="00B1356A" w:rsidP="00495A3B"/>
        </w:tc>
        <w:tc>
          <w:tcPr>
            <w:tcW w:w="2324" w:type="dxa"/>
          </w:tcPr>
          <w:p w14:paraId="6F4BB3E8" w14:textId="7B169FFD" w:rsidR="00B1356A" w:rsidRDefault="00B1356A" w:rsidP="00495A3B">
            <w:proofErr w:type="spellStart"/>
            <w:r>
              <w:t>OxStand</w:t>
            </w:r>
            <w:proofErr w:type="spellEnd"/>
            <w:r>
              <w:t>®</w:t>
            </w:r>
          </w:p>
        </w:tc>
      </w:tr>
      <w:tr w:rsidR="00B1356A" w14:paraId="39FC466D" w14:textId="6DA4A676" w:rsidTr="007D2EEC">
        <w:tc>
          <w:tcPr>
            <w:tcW w:w="2428" w:type="dxa"/>
          </w:tcPr>
          <w:p w14:paraId="4D6FD1B3" w14:textId="10AEC107" w:rsidR="00B1356A" w:rsidRDefault="00B1356A" w:rsidP="00495A3B">
            <w:r>
              <w:t>Product No.</w:t>
            </w:r>
          </w:p>
        </w:tc>
        <w:tc>
          <w:tcPr>
            <w:tcW w:w="2324" w:type="dxa"/>
          </w:tcPr>
          <w:p w14:paraId="55CC8D94" w14:textId="3CA54CCD" w:rsidR="00B1356A" w:rsidRDefault="00B1356A" w:rsidP="00495A3B">
            <w:r>
              <w:t>O614</w:t>
            </w:r>
          </w:p>
        </w:tc>
      </w:tr>
      <w:tr w:rsidR="00B1356A" w14:paraId="7C270422" w14:textId="77777777" w:rsidTr="007D2EEC">
        <w:tc>
          <w:tcPr>
            <w:tcW w:w="2428" w:type="dxa"/>
          </w:tcPr>
          <w:p w14:paraId="76A56F27" w14:textId="1A28677E" w:rsidR="00B1356A" w:rsidRDefault="00B1356A" w:rsidP="00495A3B">
            <w:r>
              <w:t>Length</w:t>
            </w:r>
          </w:p>
        </w:tc>
        <w:tc>
          <w:tcPr>
            <w:tcW w:w="2324" w:type="dxa"/>
          </w:tcPr>
          <w:p w14:paraId="43A63077" w14:textId="00557F7B" w:rsidR="00B1356A" w:rsidRDefault="00B1356A" w:rsidP="00495A3B">
            <w:r>
              <w:t>36”</w:t>
            </w:r>
          </w:p>
        </w:tc>
      </w:tr>
      <w:tr w:rsidR="00B1356A" w14:paraId="22C4FA7F" w14:textId="7D210577" w:rsidTr="007D2EEC">
        <w:tc>
          <w:tcPr>
            <w:tcW w:w="2428" w:type="dxa"/>
          </w:tcPr>
          <w:p w14:paraId="1366B707" w14:textId="1C338CFA" w:rsidR="00B1356A" w:rsidRDefault="00B1356A" w:rsidP="00495A3B">
            <w:r>
              <w:t>Height</w:t>
            </w:r>
          </w:p>
        </w:tc>
        <w:tc>
          <w:tcPr>
            <w:tcW w:w="2324" w:type="dxa"/>
          </w:tcPr>
          <w:p w14:paraId="66883AF1" w14:textId="5B448142" w:rsidR="00B1356A" w:rsidRDefault="00B1356A" w:rsidP="00495A3B">
            <w:r>
              <w:t>7”</w:t>
            </w:r>
          </w:p>
        </w:tc>
      </w:tr>
      <w:tr w:rsidR="00B1356A" w14:paraId="7CED5EC9" w14:textId="61EBF4E5" w:rsidTr="007D2EEC">
        <w:tc>
          <w:tcPr>
            <w:tcW w:w="2428" w:type="dxa"/>
          </w:tcPr>
          <w:p w14:paraId="1E2692F3" w14:textId="4F6A8FA9" w:rsidR="00B1356A" w:rsidRDefault="00B1356A" w:rsidP="00495A3B">
            <w:r>
              <w:t>Width</w:t>
            </w:r>
          </w:p>
        </w:tc>
        <w:tc>
          <w:tcPr>
            <w:tcW w:w="2324" w:type="dxa"/>
          </w:tcPr>
          <w:p w14:paraId="48E03577" w14:textId="5FC40512" w:rsidR="00B1356A" w:rsidRDefault="00B1356A" w:rsidP="00495A3B">
            <w:r>
              <w:t>12”</w:t>
            </w:r>
          </w:p>
        </w:tc>
      </w:tr>
      <w:tr w:rsidR="00B1356A" w14:paraId="77C5930D" w14:textId="22517A05" w:rsidTr="007D2EEC">
        <w:tc>
          <w:tcPr>
            <w:tcW w:w="2428" w:type="dxa"/>
          </w:tcPr>
          <w:p w14:paraId="4B9C430C" w14:textId="5D7EE8C1" w:rsidR="00B1356A" w:rsidRDefault="00B1356A" w:rsidP="00495A3B">
            <w:r>
              <w:t>Weight</w:t>
            </w:r>
          </w:p>
        </w:tc>
        <w:tc>
          <w:tcPr>
            <w:tcW w:w="2324" w:type="dxa"/>
          </w:tcPr>
          <w:p w14:paraId="44C50883" w14:textId="468556FA" w:rsidR="00B1356A" w:rsidRDefault="00B1356A" w:rsidP="00495A3B">
            <w:r>
              <w:t>7lb</w:t>
            </w:r>
          </w:p>
        </w:tc>
      </w:tr>
      <w:tr w:rsidR="00B1356A" w14:paraId="6F279AEA" w14:textId="1202A747" w:rsidTr="007D2EEC">
        <w:tc>
          <w:tcPr>
            <w:tcW w:w="2428" w:type="dxa"/>
          </w:tcPr>
          <w:p w14:paraId="66ACACE9" w14:textId="3291DBD2" w:rsidR="00B1356A" w:rsidRDefault="00B1356A" w:rsidP="00495A3B">
            <w:r>
              <w:t>Qty/Pallet</w:t>
            </w:r>
          </w:p>
        </w:tc>
        <w:tc>
          <w:tcPr>
            <w:tcW w:w="2324" w:type="dxa"/>
          </w:tcPr>
          <w:p w14:paraId="097259AA" w14:textId="4F9638A2" w:rsidR="00B1356A" w:rsidRDefault="00B1356A" w:rsidP="00495A3B">
            <w:r>
              <w:t>150</w:t>
            </w:r>
          </w:p>
        </w:tc>
      </w:tr>
      <w:tr w:rsidR="00B1356A" w14:paraId="7B669867" w14:textId="1B7FE6E1" w:rsidTr="007D2EEC">
        <w:tc>
          <w:tcPr>
            <w:tcW w:w="2428" w:type="dxa"/>
          </w:tcPr>
          <w:p w14:paraId="31406A6B" w14:textId="667F83AE" w:rsidR="00B1356A" w:rsidRDefault="00B1356A" w:rsidP="00495A3B">
            <w:proofErr w:type="spellStart"/>
            <w:r>
              <w:t>Color</w:t>
            </w:r>
            <w:proofErr w:type="spellEnd"/>
            <w:r>
              <w:t xml:space="preserve"> </w:t>
            </w:r>
          </w:p>
        </w:tc>
        <w:tc>
          <w:tcPr>
            <w:tcW w:w="2324" w:type="dxa"/>
          </w:tcPr>
          <w:p w14:paraId="0F3F6011" w14:textId="728B3897" w:rsidR="00B1356A" w:rsidRDefault="00B1356A" w:rsidP="00495A3B">
            <w:r>
              <w:t>Black &amp; Yellow</w:t>
            </w:r>
          </w:p>
        </w:tc>
      </w:tr>
    </w:tbl>
    <w:p w14:paraId="74EBB0A3" w14:textId="1BD397D9" w:rsidR="00495A3B" w:rsidRDefault="00495A3B" w:rsidP="00495A3B"/>
    <w:p w14:paraId="693DE729" w14:textId="77777777" w:rsidR="0078174C" w:rsidRDefault="0078174C" w:rsidP="00495A3B">
      <w:pPr>
        <w:rPr>
          <w:b/>
          <w:bCs/>
        </w:rPr>
      </w:pPr>
    </w:p>
    <w:p w14:paraId="5A29C3D2" w14:textId="77777777" w:rsidR="00AB1D4C" w:rsidRDefault="00AB1D4C" w:rsidP="00AB1D4C"/>
    <w:p w14:paraId="0F4A22FD" w14:textId="6B915874" w:rsidR="00AB1D4C" w:rsidRPr="00A255CA" w:rsidRDefault="00AB1D4C" w:rsidP="00AB1D4C">
      <w:pPr>
        <w:rPr>
          <w:b/>
          <w:bCs/>
        </w:rPr>
      </w:pPr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 </w:t>
      </w:r>
      <w:proofErr w:type="spellStart"/>
      <w:r w:rsidR="00B1356A">
        <w:rPr>
          <w:b/>
          <w:bCs/>
        </w:rPr>
        <w:t>OxStand</w:t>
      </w:r>
      <w:proofErr w:type="spellEnd"/>
    </w:p>
    <w:p w14:paraId="01DC2555" w14:textId="6FBB4752" w:rsidR="00AB1D4C" w:rsidRDefault="00AB1D4C" w:rsidP="00AB1D4C">
      <w:r>
        <w:t xml:space="preserve">H1 Title: </w:t>
      </w:r>
      <w:proofErr w:type="spellStart"/>
      <w:r w:rsidR="00B1356A">
        <w:t>OxStand</w:t>
      </w:r>
      <w:proofErr w:type="spellEnd"/>
    </w:p>
    <w:p w14:paraId="7683209D" w14:textId="0640FDDD" w:rsidR="00AB1D4C" w:rsidRDefault="00AB1D4C" w:rsidP="00AB1D4C">
      <w:r>
        <w:t xml:space="preserve">H2 Title: </w:t>
      </w:r>
      <w:proofErr w:type="spellStart"/>
      <w:r w:rsidR="00B1356A">
        <w:t>OxStand</w:t>
      </w:r>
      <w:proofErr w:type="spellEnd"/>
      <w:r w:rsidR="00B1356A">
        <w:t xml:space="preserve"> </w:t>
      </w:r>
      <w:r w:rsidR="005734DD">
        <w:t>Fencing Stand</w:t>
      </w:r>
    </w:p>
    <w:p w14:paraId="2E2BD41F" w14:textId="77777777" w:rsidR="00AB1D4C" w:rsidRDefault="00AB1D4C" w:rsidP="00AB1D4C"/>
    <w:p w14:paraId="3568D4F9" w14:textId="7272E2F2" w:rsidR="00AB1D4C" w:rsidRDefault="00AB1D4C" w:rsidP="00AB1D4C">
      <w:r>
        <w:t>Meta Tile:</w:t>
      </w:r>
      <w:r w:rsidRPr="00AB1D4C">
        <w:t xml:space="preserve"> </w:t>
      </w:r>
      <w:proofErr w:type="spellStart"/>
      <w:r w:rsidR="005734DD">
        <w:t>OxStand</w:t>
      </w:r>
      <w:proofErr w:type="spellEnd"/>
      <w:r w:rsidR="005734DD">
        <w:t xml:space="preserve"> Fencing Stand</w:t>
      </w:r>
      <w:r w:rsidR="005734DD" w:rsidRPr="00AB1D4C">
        <w:t xml:space="preserve"> </w:t>
      </w:r>
      <w:r w:rsidRPr="00AB1D4C">
        <w:t>| Oxford Plastics</w:t>
      </w:r>
    </w:p>
    <w:p w14:paraId="0E8565E0" w14:textId="17D92E30" w:rsidR="0078174C" w:rsidRDefault="00AB1D4C" w:rsidP="00495A3B">
      <w:r>
        <w:t xml:space="preserve">Meta Description: </w:t>
      </w:r>
      <w:r w:rsidRPr="00AB1D4C">
        <w:t xml:space="preserve">Our </w:t>
      </w:r>
      <w:proofErr w:type="spellStart"/>
      <w:r w:rsidR="005734DD">
        <w:t>OxStand</w:t>
      </w:r>
      <w:proofErr w:type="spellEnd"/>
      <w:r w:rsidRPr="00AB1D4C">
        <w:t xml:space="preserve">® </w:t>
      </w:r>
      <w:r w:rsidR="005734DD">
        <w:t>Fencing Stand is the alternative to metal tube stands</w:t>
      </w:r>
      <w:r w:rsidRPr="00AB1D4C">
        <w:t xml:space="preserve">. Browse our </w:t>
      </w:r>
      <w:proofErr w:type="spellStart"/>
      <w:r w:rsidR="007856A6">
        <w:t>OxStand</w:t>
      </w:r>
      <w:proofErr w:type="spellEnd"/>
      <w:r w:rsidR="007856A6">
        <w:t>® tube stand</w:t>
      </w:r>
      <w:r w:rsidRPr="00AB1D4C">
        <w:t>.</w:t>
      </w:r>
    </w:p>
    <w:p w14:paraId="5E2A9E05" w14:textId="01CD9B11" w:rsidR="006B38F6" w:rsidRDefault="006B38F6"/>
    <w:p w14:paraId="47C2946C" w14:textId="77777777" w:rsidR="007856A6" w:rsidRDefault="007856A6"/>
    <w:sectPr w:rsidR="007856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8069769">
    <w:abstractNumId w:val="0"/>
  </w:num>
  <w:num w:numId="2" w16cid:durableId="216363263">
    <w:abstractNumId w:val="1"/>
  </w:num>
  <w:num w:numId="3" w16cid:durableId="714738423">
    <w:abstractNumId w:val="4"/>
  </w:num>
  <w:num w:numId="4" w16cid:durableId="2121802431">
    <w:abstractNumId w:val="3"/>
  </w:num>
  <w:num w:numId="5" w16cid:durableId="4201062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4482E"/>
    <w:rsid w:val="00273211"/>
    <w:rsid w:val="002755BD"/>
    <w:rsid w:val="002935BC"/>
    <w:rsid w:val="002B15B3"/>
    <w:rsid w:val="00354890"/>
    <w:rsid w:val="00454994"/>
    <w:rsid w:val="004572C4"/>
    <w:rsid w:val="00495A3B"/>
    <w:rsid w:val="00554315"/>
    <w:rsid w:val="00560310"/>
    <w:rsid w:val="005734DD"/>
    <w:rsid w:val="006355CA"/>
    <w:rsid w:val="006B38F6"/>
    <w:rsid w:val="007135D4"/>
    <w:rsid w:val="00746DFE"/>
    <w:rsid w:val="0078174C"/>
    <w:rsid w:val="007856A6"/>
    <w:rsid w:val="007C0881"/>
    <w:rsid w:val="007D2EEC"/>
    <w:rsid w:val="009035DF"/>
    <w:rsid w:val="00AB1D4C"/>
    <w:rsid w:val="00B1356A"/>
    <w:rsid w:val="00CB6727"/>
    <w:rsid w:val="00D0331B"/>
    <w:rsid w:val="00D21521"/>
    <w:rsid w:val="00D2720B"/>
    <w:rsid w:val="00DF51E9"/>
    <w:rsid w:val="00E86857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3548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7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6</cp:revision>
  <dcterms:created xsi:type="dcterms:W3CDTF">2022-03-31T14:09:00Z</dcterms:created>
  <dcterms:modified xsi:type="dcterms:W3CDTF">2023-03-20T15:17:00Z</dcterms:modified>
</cp:coreProperties>
</file>